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8857"/>
      </w:tblGrid>
      <w:tr w:rsidR="00CF1275" w14:paraId="76FBC3CC" w14:textId="77777777" w:rsidTr="00B561C6">
        <w:trPr>
          <w:trHeight w:val="410"/>
        </w:trPr>
        <w:tc>
          <w:tcPr>
            <w:tcW w:w="1885" w:type="dxa"/>
          </w:tcPr>
          <w:p w14:paraId="1068C7A0" w14:textId="225E4AD8" w:rsidR="00CF1275" w:rsidRDefault="00CF1275" w:rsidP="00CF1275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5CE1AAAD" wp14:editId="585D87DC">
                  <wp:extent cx="1028700" cy="100965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7C849" w14:textId="19FAFBA7" w:rsidR="00CF1275" w:rsidRDefault="00CF1275" w:rsidP="00CF1275">
            <w:pPr>
              <w:pStyle w:val="NoSpacing"/>
            </w:pPr>
          </w:p>
        </w:tc>
        <w:tc>
          <w:tcPr>
            <w:tcW w:w="8857" w:type="dxa"/>
          </w:tcPr>
          <w:p w14:paraId="683E5717" w14:textId="186BA971" w:rsidR="00CF1275" w:rsidRDefault="00CF1275" w:rsidP="00CF1275">
            <w:pPr>
              <w:pStyle w:val="NoSpacing"/>
              <w:rPr>
                <w:b/>
                <w:bCs/>
                <w:sz w:val="40"/>
                <w:szCs w:val="40"/>
              </w:rPr>
            </w:pPr>
            <w:r>
              <w:t xml:space="preserve">                  </w:t>
            </w:r>
            <w:r w:rsidRPr="00CF1275">
              <w:rPr>
                <w:b/>
                <w:bCs/>
                <w:sz w:val="40"/>
                <w:szCs w:val="40"/>
              </w:rPr>
              <w:t>Welcome to the City of Kelso Utilities</w:t>
            </w:r>
          </w:p>
          <w:p w14:paraId="75500ABF" w14:textId="1E26C432" w:rsidR="00B561C6" w:rsidRPr="00CF1275" w:rsidRDefault="00B561C6" w:rsidP="00A82789">
            <w:pPr>
              <w:pStyle w:val="NoSpacing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203 S. Pacific Ave</w:t>
            </w:r>
          </w:p>
          <w:p w14:paraId="55E11BCB" w14:textId="062A41B1" w:rsidR="00CF1275" w:rsidRDefault="00A82789" w:rsidP="00A82789">
            <w:pPr>
              <w:pStyle w:val="NoSpacing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360-578-7915</w:t>
            </w:r>
          </w:p>
          <w:p w14:paraId="0C7B731C" w14:textId="50418209" w:rsidR="00CF1275" w:rsidRPr="00B561C6" w:rsidRDefault="00CF1275" w:rsidP="00A82789">
            <w:pPr>
              <w:pStyle w:val="NoSpacing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utilities@kelso.gov</w:t>
            </w:r>
          </w:p>
        </w:tc>
      </w:tr>
    </w:tbl>
    <w:p w14:paraId="407EA35F" w14:textId="77777777" w:rsidR="005945CE" w:rsidRDefault="00F57C7F" w:rsidP="005945CE">
      <w:r>
        <w:t xml:space="preserve">         </w:t>
      </w:r>
    </w:p>
    <w:p w14:paraId="1BE16016" w14:textId="1DA79151" w:rsidR="00EF4264" w:rsidRPr="009C4999" w:rsidRDefault="00EF4264" w:rsidP="005945CE">
      <w:pPr>
        <w:rPr>
          <w:b/>
          <w:sz w:val="28"/>
          <w:szCs w:val="28"/>
        </w:rPr>
      </w:pPr>
      <w:r w:rsidRPr="009C4999">
        <w:rPr>
          <w:b/>
          <w:sz w:val="28"/>
          <w:szCs w:val="28"/>
        </w:rPr>
        <w:t xml:space="preserve">This document </w:t>
      </w:r>
      <w:r w:rsidR="009C4999" w:rsidRPr="009C4999">
        <w:rPr>
          <w:b/>
          <w:sz w:val="28"/>
          <w:szCs w:val="28"/>
        </w:rPr>
        <w:t xml:space="preserve">explains the sign on process and </w:t>
      </w:r>
      <w:r w:rsidRPr="009C4999">
        <w:rPr>
          <w:b/>
          <w:sz w:val="28"/>
          <w:szCs w:val="28"/>
        </w:rPr>
        <w:t>includes</w:t>
      </w:r>
      <w:r w:rsidR="005D069B" w:rsidRPr="009C4999">
        <w:rPr>
          <w:b/>
          <w:sz w:val="28"/>
          <w:szCs w:val="28"/>
        </w:rPr>
        <w:t xml:space="preserve"> important information</w:t>
      </w:r>
      <w:r w:rsidR="001F1C3A" w:rsidRPr="009C4999">
        <w:rPr>
          <w:b/>
          <w:sz w:val="28"/>
          <w:szCs w:val="28"/>
        </w:rPr>
        <w:t xml:space="preserve"> </w:t>
      </w:r>
      <w:r w:rsidR="005D069B" w:rsidRPr="009C4999">
        <w:rPr>
          <w:b/>
          <w:sz w:val="28"/>
          <w:szCs w:val="28"/>
        </w:rPr>
        <w:t>necessary</w:t>
      </w:r>
      <w:r w:rsidR="00AA4FB0" w:rsidRPr="009C4999">
        <w:rPr>
          <w:b/>
          <w:sz w:val="28"/>
          <w:szCs w:val="28"/>
        </w:rPr>
        <w:t xml:space="preserve"> to sign on to </w:t>
      </w:r>
      <w:r w:rsidR="005D069B" w:rsidRPr="009C4999">
        <w:rPr>
          <w:b/>
          <w:sz w:val="28"/>
          <w:szCs w:val="28"/>
        </w:rPr>
        <w:t>a</w:t>
      </w:r>
      <w:r w:rsidR="00AA4FB0" w:rsidRPr="009C4999">
        <w:rPr>
          <w:b/>
          <w:sz w:val="28"/>
          <w:szCs w:val="28"/>
        </w:rPr>
        <w:t xml:space="preserve"> utility account with the City of Kelso</w:t>
      </w:r>
      <w:r w:rsidR="009C4999" w:rsidRPr="009C4999">
        <w:rPr>
          <w:b/>
          <w:sz w:val="28"/>
          <w:szCs w:val="28"/>
        </w:rPr>
        <w:t>.</w:t>
      </w:r>
    </w:p>
    <w:p w14:paraId="302FFF9D" w14:textId="77777777" w:rsidR="004131E8" w:rsidRPr="009C4999" w:rsidRDefault="00AA4FB0" w:rsidP="005945CE">
      <w:pPr>
        <w:spacing w:after="0"/>
        <w:rPr>
          <w:b/>
          <w:sz w:val="28"/>
          <w:szCs w:val="28"/>
        </w:rPr>
      </w:pPr>
      <w:r w:rsidRPr="00E12756">
        <w:rPr>
          <w:b/>
          <w:color w:val="FF0000"/>
          <w:sz w:val="28"/>
          <w:szCs w:val="28"/>
          <w:u w:val="single"/>
        </w:rPr>
        <w:t>Everyone</w:t>
      </w:r>
      <w:r w:rsidRPr="00E12756">
        <w:rPr>
          <w:b/>
          <w:color w:val="FF0000"/>
          <w:sz w:val="28"/>
          <w:szCs w:val="28"/>
        </w:rPr>
        <w:t xml:space="preserve"> </w:t>
      </w:r>
      <w:r w:rsidRPr="009C4999">
        <w:rPr>
          <w:b/>
          <w:sz w:val="28"/>
          <w:szCs w:val="28"/>
        </w:rPr>
        <w:t>is required to pay a deposit when s</w:t>
      </w:r>
      <w:r w:rsidR="004131E8" w:rsidRPr="009C4999">
        <w:rPr>
          <w:b/>
          <w:sz w:val="28"/>
          <w:szCs w:val="28"/>
        </w:rPr>
        <w:t xml:space="preserve">igning on for </w:t>
      </w:r>
      <w:r w:rsidR="009C4999" w:rsidRPr="009C4999">
        <w:rPr>
          <w:b/>
          <w:sz w:val="28"/>
          <w:szCs w:val="28"/>
        </w:rPr>
        <w:t>service.</w:t>
      </w:r>
    </w:p>
    <w:p w14:paraId="3C6DF8C9" w14:textId="77777777" w:rsidR="00353E80" w:rsidRDefault="00353E80" w:rsidP="005945CE">
      <w:pPr>
        <w:spacing w:after="80"/>
        <w:rPr>
          <w:b/>
          <w:sz w:val="40"/>
          <w:szCs w:val="40"/>
        </w:rPr>
      </w:pPr>
    </w:p>
    <w:p w14:paraId="61EE0D2F" w14:textId="77777777" w:rsidR="00E12756" w:rsidRDefault="00353E80" w:rsidP="00E12756">
      <w:pPr>
        <w:spacing w:after="80"/>
        <w:jc w:val="center"/>
        <w:rPr>
          <w:b/>
          <w:sz w:val="40"/>
          <w:szCs w:val="40"/>
        </w:rPr>
      </w:pPr>
      <w:r w:rsidRPr="00353E80">
        <w:rPr>
          <w:b/>
          <w:sz w:val="40"/>
          <w:szCs w:val="40"/>
        </w:rPr>
        <w:t>DEPOSIT INFORMATION</w:t>
      </w:r>
    </w:p>
    <w:p w14:paraId="047CBFEF" w14:textId="77777777" w:rsidR="00E12756" w:rsidRDefault="00E12756" w:rsidP="00E1275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12756">
        <w:rPr>
          <w:b/>
          <w:color w:val="FF0000"/>
          <w:sz w:val="24"/>
          <w:szCs w:val="24"/>
          <w:u w:val="single"/>
        </w:rPr>
        <w:t>$100.00 deposit</w:t>
      </w:r>
      <w:r w:rsidRPr="00E12756">
        <w:rPr>
          <w:b/>
          <w:color w:val="FF0000"/>
          <w:sz w:val="24"/>
          <w:szCs w:val="24"/>
        </w:rPr>
        <w:t xml:space="preserve"> </w:t>
      </w:r>
      <w:r w:rsidRPr="00E12756">
        <w:rPr>
          <w:b/>
          <w:sz w:val="24"/>
          <w:szCs w:val="24"/>
        </w:rPr>
        <w:t xml:space="preserve">for customers with “good credit history” shall mean: </w:t>
      </w:r>
    </w:p>
    <w:p w14:paraId="40DBF0F7" w14:textId="77777777" w:rsidR="00E12756" w:rsidRPr="00E12756" w:rsidRDefault="00E12756" w:rsidP="00E12756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E12756">
        <w:rPr>
          <w:b/>
          <w:sz w:val="24"/>
          <w:szCs w:val="24"/>
        </w:rPr>
        <w:t xml:space="preserve">No outstanding balances for </w:t>
      </w:r>
      <w:r w:rsidRPr="00E12756">
        <w:rPr>
          <w:b/>
          <w:sz w:val="24"/>
          <w:szCs w:val="24"/>
          <w:u w:val="single"/>
        </w:rPr>
        <w:t>ANY</w:t>
      </w:r>
      <w:r>
        <w:rPr>
          <w:b/>
          <w:sz w:val="24"/>
          <w:szCs w:val="24"/>
        </w:rPr>
        <w:t xml:space="preserve"> City of Kelso</w:t>
      </w:r>
      <w:r w:rsidRPr="00E12756">
        <w:rPr>
          <w:b/>
          <w:sz w:val="24"/>
          <w:szCs w:val="24"/>
        </w:rPr>
        <w:t xml:space="preserve"> utilities in the last five years.</w:t>
      </w:r>
    </w:p>
    <w:p w14:paraId="50B815F6" w14:textId="77777777" w:rsidR="00E12756" w:rsidRPr="00E12756" w:rsidRDefault="00E12756" w:rsidP="00E12756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E12756">
        <w:rPr>
          <w:b/>
          <w:sz w:val="24"/>
          <w:szCs w:val="24"/>
        </w:rPr>
        <w:t>No more than one delinquent “shut off” notice</w:t>
      </w:r>
      <w:r>
        <w:rPr>
          <w:b/>
          <w:sz w:val="24"/>
          <w:szCs w:val="24"/>
        </w:rPr>
        <w:t xml:space="preserve"> OR</w:t>
      </w:r>
      <w:r w:rsidRPr="00E12756">
        <w:rPr>
          <w:b/>
          <w:sz w:val="24"/>
          <w:szCs w:val="24"/>
        </w:rPr>
        <w:t xml:space="preserve"> NSF item in the previous 24 months.</w:t>
      </w:r>
    </w:p>
    <w:p w14:paraId="412F5D3A" w14:textId="77777777" w:rsidR="00E12756" w:rsidRPr="00E12756" w:rsidRDefault="00E12756" w:rsidP="00E12756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E12756">
        <w:rPr>
          <w:b/>
          <w:sz w:val="24"/>
          <w:szCs w:val="24"/>
        </w:rPr>
        <w:t>No discontinuance</w:t>
      </w:r>
      <w:r>
        <w:rPr>
          <w:b/>
          <w:sz w:val="24"/>
          <w:szCs w:val="24"/>
        </w:rPr>
        <w:t xml:space="preserve"> (shut off/padlock)</w:t>
      </w:r>
      <w:r w:rsidRPr="00E12756">
        <w:rPr>
          <w:b/>
          <w:sz w:val="24"/>
          <w:szCs w:val="24"/>
        </w:rPr>
        <w:t xml:space="preserve"> for non-payment for </w:t>
      </w:r>
      <w:r w:rsidRPr="00E12756">
        <w:rPr>
          <w:b/>
          <w:sz w:val="24"/>
          <w:szCs w:val="24"/>
          <w:u w:val="single"/>
        </w:rPr>
        <w:t>ANY</w:t>
      </w:r>
      <w:r>
        <w:rPr>
          <w:b/>
          <w:sz w:val="24"/>
          <w:szCs w:val="24"/>
        </w:rPr>
        <w:t xml:space="preserve"> C</w:t>
      </w:r>
      <w:r w:rsidRPr="00E12756">
        <w:rPr>
          <w:b/>
          <w:sz w:val="24"/>
          <w:szCs w:val="24"/>
        </w:rPr>
        <w:t>ity</w:t>
      </w:r>
      <w:r>
        <w:rPr>
          <w:b/>
          <w:sz w:val="24"/>
          <w:szCs w:val="24"/>
        </w:rPr>
        <w:t xml:space="preserve"> of Kelso utilities.</w:t>
      </w:r>
    </w:p>
    <w:p w14:paraId="51185243" w14:textId="77777777" w:rsidR="00E12756" w:rsidRPr="00E12756" w:rsidRDefault="00E12756" w:rsidP="00E12756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E12756">
        <w:rPr>
          <w:b/>
          <w:sz w:val="24"/>
          <w:szCs w:val="24"/>
        </w:rPr>
        <w:t>No previous liens filed.</w:t>
      </w:r>
    </w:p>
    <w:p w14:paraId="2D18A62A" w14:textId="0D0D5F84" w:rsidR="00E12756" w:rsidRDefault="00E12756" w:rsidP="009D2214">
      <w:pPr>
        <w:pStyle w:val="ListParagraph"/>
        <w:numPr>
          <w:ilvl w:val="0"/>
          <w:numId w:val="4"/>
        </w:numPr>
        <w:spacing w:after="120"/>
        <w:rPr>
          <w:b/>
          <w:sz w:val="24"/>
          <w:szCs w:val="24"/>
        </w:rPr>
      </w:pPr>
      <w:r w:rsidRPr="00E12756">
        <w:rPr>
          <w:b/>
          <w:color w:val="FF0000"/>
          <w:sz w:val="24"/>
          <w:szCs w:val="24"/>
          <w:u w:val="single"/>
        </w:rPr>
        <w:t>$200.00 deposit</w:t>
      </w:r>
      <w:r w:rsidRPr="00E12756">
        <w:rPr>
          <w:b/>
          <w:color w:val="FF0000"/>
          <w:sz w:val="24"/>
          <w:szCs w:val="24"/>
        </w:rPr>
        <w:t xml:space="preserve"> </w:t>
      </w:r>
      <w:r w:rsidRPr="00E12756">
        <w:rPr>
          <w:b/>
          <w:sz w:val="24"/>
          <w:szCs w:val="24"/>
        </w:rPr>
        <w:t>for those customers</w:t>
      </w:r>
      <w:r w:rsidR="00353E80">
        <w:rPr>
          <w:b/>
          <w:sz w:val="24"/>
          <w:szCs w:val="24"/>
        </w:rPr>
        <w:t xml:space="preserve"> on rental agreement or title paperwork</w:t>
      </w:r>
      <w:r w:rsidRPr="00E12756">
        <w:rPr>
          <w:b/>
          <w:sz w:val="24"/>
          <w:szCs w:val="24"/>
        </w:rPr>
        <w:t xml:space="preserve"> who have any of the items listed above. </w:t>
      </w:r>
    </w:p>
    <w:p w14:paraId="5515F2AA" w14:textId="6F205BC7" w:rsidR="005945CE" w:rsidRPr="00B561C6" w:rsidRDefault="00B561C6" w:rsidP="009D2214">
      <w:pPr>
        <w:pStyle w:val="ListParagraph"/>
        <w:numPr>
          <w:ilvl w:val="0"/>
          <w:numId w:val="4"/>
        </w:numPr>
        <w:spacing w:after="120"/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 xml:space="preserve">$25.00 </w:t>
      </w:r>
      <w:r w:rsidR="005945CE">
        <w:rPr>
          <w:b/>
          <w:color w:val="FF0000"/>
          <w:sz w:val="24"/>
          <w:szCs w:val="24"/>
          <w:u w:val="single"/>
        </w:rPr>
        <w:t xml:space="preserve">Service Call fee </w:t>
      </w:r>
      <w:r w:rsidRPr="00B561C6">
        <w:rPr>
          <w:b/>
          <w:sz w:val="24"/>
          <w:szCs w:val="24"/>
        </w:rPr>
        <w:t>is charged for all customers at time of sign on to send operations out to turn on the meter and get the meter reading.</w:t>
      </w:r>
      <w:r w:rsidR="00A13D27">
        <w:rPr>
          <w:b/>
          <w:sz w:val="24"/>
          <w:szCs w:val="24"/>
        </w:rPr>
        <w:t xml:space="preserve"> (Does not apply to garbage and or sewer only accounts.)</w:t>
      </w:r>
    </w:p>
    <w:p w14:paraId="25AB5A39" w14:textId="77777777" w:rsidR="00E12756" w:rsidRPr="00353E80" w:rsidRDefault="00353E80" w:rsidP="00353E80">
      <w:pPr>
        <w:spacing w:after="120"/>
        <w:ind w:left="360"/>
        <w:jc w:val="center"/>
        <w:rPr>
          <w:b/>
          <w:sz w:val="40"/>
          <w:szCs w:val="40"/>
        </w:rPr>
      </w:pPr>
      <w:r w:rsidRPr="00353E80">
        <w:rPr>
          <w:b/>
          <w:sz w:val="40"/>
          <w:szCs w:val="40"/>
        </w:rPr>
        <w:t xml:space="preserve">SIGN ON </w:t>
      </w:r>
      <w:r>
        <w:rPr>
          <w:b/>
          <w:sz w:val="40"/>
          <w:szCs w:val="40"/>
        </w:rPr>
        <w:t>GUIDELINES</w:t>
      </w:r>
    </w:p>
    <w:p w14:paraId="39B102B1" w14:textId="12273FD7" w:rsidR="00B82348" w:rsidRPr="006677B2" w:rsidRDefault="00E12756" w:rsidP="009D2214">
      <w:pPr>
        <w:pStyle w:val="ListParagraph"/>
        <w:numPr>
          <w:ilvl w:val="0"/>
          <w:numId w:val="4"/>
        </w:numPr>
        <w:spacing w:after="120"/>
        <w:rPr>
          <w:b/>
          <w:color w:val="0000CC"/>
          <w:sz w:val="24"/>
          <w:szCs w:val="24"/>
        </w:rPr>
      </w:pPr>
      <w:r w:rsidRPr="00E12756">
        <w:rPr>
          <w:b/>
          <w:sz w:val="24"/>
          <w:szCs w:val="24"/>
        </w:rPr>
        <w:t xml:space="preserve"> </w:t>
      </w:r>
      <w:r w:rsidR="00B82348" w:rsidRPr="00E12756">
        <w:rPr>
          <w:b/>
          <w:sz w:val="24"/>
          <w:szCs w:val="24"/>
        </w:rPr>
        <w:t>There is no payment arrangements or extensions on the deposit amount, it must be paid in full at time of sign on.</w:t>
      </w:r>
      <w:r w:rsidR="00CB68D3" w:rsidRPr="00E12756">
        <w:rPr>
          <w:b/>
          <w:sz w:val="24"/>
          <w:szCs w:val="24"/>
        </w:rPr>
        <w:t xml:space="preserve"> </w:t>
      </w:r>
      <w:r w:rsidR="00CB68D3" w:rsidRPr="00E12756">
        <w:rPr>
          <w:b/>
          <w:color w:val="0000CC"/>
          <w:sz w:val="24"/>
          <w:szCs w:val="24"/>
        </w:rPr>
        <w:t>We accept Cash, Check, Money Order and Debit</w:t>
      </w:r>
      <w:r w:rsidR="005945CE">
        <w:rPr>
          <w:b/>
          <w:color w:val="0000CC"/>
          <w:sz w:val="24"/>
          <w:szCs w:val="24"/>
        </w:rPr>
        <w:t xml:space="preserve"> Cards</w:t>
      </w:r>
      <w:r w:rsidR="00CB68D3" w:rsidRPr="00E12756">
        <w:rPr>
          <w:b/>
          <w:sz w:val="24"/>
          <w:szCs w:val="24"/>
        </w:rPr>
        <w:t>.</w:t>
      </w:r>
      <w:r w:rsidR="005945CE">
        <w:rPr>
          <w:b/>
          <w:sz w:val="24"/>
          <w:szCs w:val="24"/>
        </w:rPr>
        <w:t xml:space="preserve"> </w:t>
      </w:r>
      <w:r w:rsidR="00CB68D3" w:rsidRPr="006677B2">
        <w:rPr>
          <w:b/>
          <w:color w:val="0000CC"/>
          <w:sz w:val="24"/>
          <w:szCs w:val="24"/>
        </w:rPr>
        <w:t>Credit</w:t>
      </w:r>
      <w:r w:rsidR="00E64B92" w:rsidRPr="006677B2">
        <w:rPr>
          <w:b/>
          <w:color w:val="0000CC"/>
          <w:sz w:val="24"/>
          <w:szCs w:val="24"/>
        </w:rPr>
        <w:t xml:space="preserve"> Cards</w:t>
      </w:r>
      <w:r w:rsidR="006677B2" w:rsidRPr="006677B2">
        <w:rPr>
          <w:b/>
          <w:color w:val="0000CC"/>
          <w:sz w:val="24"/>
          <w:szCs w:val="24"/>
        </w:rPr>
        <w:t xml:space="preserve"> are accepted </w:t>
      </w:r>
      <w:r w:rsidR="005945CE">
        <w:rPr>
          <w:b/>
          <w:color w:val="0000CC"/>
          <w:sz w:val="24"/>
          <w:szCs w:val="24"/>
        </w:rPr>
        <w:t>with</w:t>
      </w:r>
      <w:r w:rsidR="006677B2" w:rsidRPr="006677B2">
        <w:rPr>
          <w:b/>
          <w:color w:val="0000CC"/>
          <w:sz w:val="24"/>
          <w:szCs w:val="24"/>
        </w:rPr>
        <w:t xml:space="preserve"> a 3% convenience fee.</w:t>
      </w:r>
    </w:p>
    <w:p w14:paraId="56C10CCD" w14:textId="0E51A30E" w:rsidR="001F1C3A" w:rsidRDefault="001F1C3A" w:rsidP="009C4999">
      <w:pPr>
        <w:pStyle w:val="ListParagraph"/>
        <w:numPr>
          <w:ilvl w:val="0"/>
          <w:numId w:val="4"/>
        </w:numPr>
        <w:spacing w:after="120"/>
        <w:rPr>
          <w:b/>
          <w:sz w:val="24"/>
          <w:szCs w:val="24"/>
        </w:rPr>
      </w:pPr>
      <w:r w:rsidRPr="001F1C3A">
        <w:rPr>
          <w:b/>
          <w:sz w:val="24"/>
          <w:szCs w:val="24"/>
        </w:rPr>
        <w:t xml:space="preserve">If </w:t>
      </w:r>
      <w:r w:rsidR="006440AF">
        <w:rPr>
          <w:b/>
          <w:sz w:val="24"/>
          <w:szCs w:val="24"/>
        </w:rPr>
        <w:t>the sign on process is complete</w:t>
      </w:r>
      <w:r w:rsidR="00EF4264">
        <w:rPr>
          <w:b/>
          <w:sz w:val="24"/>
          <w:szCs w:val="24"/>
        </w:rPr>
        <w:t>d</w:t>
      </w:r>
      <w:r w:rsidR="006440AF">
        <w:rPr>
          <w:b/>
          <w:sz w:val="24"/>
          <w:szCs w:val="24"/>
        </w:rPr>
        <w:t xml:space="preserve"> in our </w:t>
      </w:r>
      <w:r w:rsidRPr="00464A4E">
        <w:rPr>
          <w:b/>
          <w:color w:val="0000CC"/>
          <w:sz w:val="24"/>
          <w:szCs w:val="24"/>
        </w:rPr>
        <w:t>office</w:t>
      </w:r>
      <w:r w:rsidR="006440AF" w:rsidRPr="00464A4E">
        <w:rPr>
          <w:b/>
          <w:color w:val="0000CC"/>
          <w:sz w:val="24"/>
          <w:szCs w:val="24"/>
        </w:rPr>
        <w:t xml:space="preserve"> by</w:t>
      </w:r>
      <w:r w:rsidRPr="00464A4E">
        <w:rPr>
          <w:b/>
          <w:color w:val="0000CC"/>
          <w:sz w:val="24"/>
          <w:szCs w:val="24"/>
        </w:rPr>
        <w:t xml:space="preserve"> 4:00 p.m</w:t>
      </w:r>
      <w:r w:rsidRPr="001F1C3A">
        <w:rPr>
          <w:b/>
          <w:sz w:val="24"/>
          <w:szCs w:val="24"/>
        </w:rPr>
        <w:t>. Monday-</w:t>
      </w:r>
      <w:r w:rsidR="002E57B9">
        <w:rPr>
          <w:b/>
          <w:sz w:val="24"/>
          <w:szCs w:val="24"/>
        </w:rPr>
        <w:t>Thursday</w:t>
      </w:r>
      <w:r w:rsidR="00EF4264">
        <w:rPr>
          <w:b/>
          <w:sz w:val="24"/>
          <w:szCs w:val="24"/>
        </w:rPr>
        <w:t xml:space="preserve"> we can</w:t>
      </w:r>
      <w:r w:rsidR="009C4999">
        <w:rPr>
          <w:b/>
          <w:sz w:val="24"/>
          <w:szCs w:val="24"/>
        </w:rPr>
        <w:t xml:space="preserve"> typically turn the water on </w:t>
      </w:r>
      <w:r w:rsidR="00EF4264">
        <w:rPr>
          <w:b/>
          <w:sz w:val="24"/>
          <w:szCs w:val="24"/>
        </w:rPr>
        <w:t>same day</w:t>
      </w:r>
      <w:r w:rsidRPr="00464A4E">
        <w:rPr>
          <w:b/>
          <w:color w:val="FF0000"/>
          <w:sz w:val="24"/>
          <w:szCs w:val="24"/>
        </w:rPr>
        <w:t>.</w:t>
      </w:r>
      <w:r w:rsidR="006677B2">
        <w:rPr>
          <w:b/>
          <w:color w:val="FF0000"/>
          <w:sz w:val="24"/>
          <w:szCs w:val="24"/>
        </w:rPr>
        <w:t xml:space="preserve">  </w:t>
      </w:r>
      <w:r w:rsidR="00A56B12">
        <w:rPr>
          <w:b/>
          <w:sz w:val="24"/>
          <w:szCs w:val="24"/>
        </w:rPr>
        <w:t>If it is after 4:00 p.m. it</w:t>
      </w:r>
      <w:r w:rsidR="00EF4264">
        <w:rPr>
          <w:b/>
          <w:sz w:val="24"/>
          <w:szCs w:val="24"/>
        </w:rPr>
        <w:t xml:space="preserve"> will</w:t>
      </w:r>
      <w:r w:rsidR="001752C9">
        <w:rPr>
          <w:b/>
          <w:sz w:val="24"/>
          <w:szCs w:val="24"/>
        </w:rPr>
        <w:t xml:space="preserve"> be</w:t>
      </w:r>
      <w:r w:rsidR="00EF4264">
        <w:rPr>
          <w:b/>
          <w:sz w:val="24"/>
          <w:szCs w:val="24"/>
        </w:rPr>
        <w:t xml:space="preserve"> turned on </w:t>
      </w:r>
      <w:r w:rsidR="00A56B12">
        <w:rPr>
          <w:b/>
          <w:sz w:val="24"/>
          <w:szCs w:val="24"/>
        </w:rPr>
        <w:t>the next business day.</w:t>
      </w:r>
    </w:p>
    <w:p w14:paraId="4714FFC5" w14:textId="77777777" w:rsidR="00E12756" w:rsidRDefault="00353E80" w:rsidP="0035706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All utility accounts are placed in one person’s name.  Other adults on rental agreement</w:t>
      </w:r>
      <w:r w:rsidR="00E64B92">
        <w:rPr>
          <w:b/>
          <w:sz w:val="24"/>
          <w:szCs w:val="24"/>
        </w:rPr>
        <w:t xml:space="preserve"> will be listed as well as other homeowners.</w:t>
      </w:r>
    </w:p>
    <w:p w14:paraId="0BA5069B" w14:textId="36343CCD" w:rsidR="00E64B92" w:rsidRDefault="00E64B92" w:rsidP="0035706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order to sign on for service you will need to bring in your Rental Agreement, or </w:t>
      </w:r>
      <w:r w:rsidR="005945CE">
        <w:rPr>
          <w:b/>
          <w:sz w:val="24"/>
          <w:szCs w:val="24"/>
        </w:rPr>
        <w:t>Settlement Statement from closing</w:t>
      </w:r>
      <w:r>
        <w:rPr>
          <w:b/>
          <w:sz w:val="24"/>
          <w:szCs w:val="24"/>
        </w:rPr>
        <w:t xml:space="preserve"> if you have purchased a home, Picture ID</w:t>
      </w:r>
      <w:r w:rsidR="005945C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deposit</w:t>
      </w:r>
      <w:r w:rsidR="005945CE">
        <w:rPr>
          <w:b/>
          <w:sz w:val="24"/>
          <w:szCs w:val="24"/>
        </w:rPr>
        <w:t xml:space="preserve"> and service call fee.</w:t>
      </w:r>
      <w:r>
        <w:rPr>
          <w:b/>
          <w:sz w:val="24"/>
          <w:szCs w:val="24"/>
        </w:rPr>
        <w:t xml:space="preserve">  We cannot complete the turn on process without these items.</w:t>
      </w:r>
    </w:p>
    <w:p w14:paraId="54FB1A36" w14:textId="77777777" w:rsidR="00E64B92" w:rsidRDefault="00E64B92" w:rsidP="0035706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 do not “switch” accounts from tenant back to owner.  Owners need to complete the same sign on process.</w:t>
      </w:r>
    </w:p>
    <w:p w14:paraId="40296268" w14:textId="17B36D8F" w:rsidR="00514C94" w:rsidRPr="00E12756" w:rsidRDefault="00514C94" w:rsidP="0035706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E12756">
        <w:rPr>
          <w:b/>
          <w:sz w:val="24"/>
          <w:szCs w:val="24"/>
        </w:rPr>
        <w:t xml:space="preserve">If you have questions please feel free to give us a call </w:t>
      </w:r>
      <w:r w:rsidR="00353E80">
        <w:rPr>
          <w:b/>
          <w:color w:val="0000CC"/>
          <w:sz w:val="24"/>
          <w:szCs w:val="24"/>
        </w:rPr>
        <w:t xml:space="preserve">Monday – </w:t>
      </w:r>
      <w:r w:rsidR="002E57B9">
        <w:rPr>
          <w:b/>
          <w:color w:val="0000CC"/>
          <w:sz w:val="24"/>
          <w:szCs w:val="24"/>
        </w:rPr>
        <w:t>Thursday</w:t>
      </w:r>
      <w:r w:rsidR="00353E80">
        <w:rPr>
          <w:b/>
          <w:color w:val="0000CC"/>
          <w:sz w:val="24"/>
          <w:szCs w:val="24"/>
        </w:rPr>
        <w:t xml:space="preserve"> </w:t>
      </w:r>
      <w:r w:rsidR="002E57B9">
        <w:rPr>
          <w:b/>
          <w:color w:val="0000CC"/>
          <w:sz w:val="24"/>
          <w:szCs w:val="24"/>
        </w:rPr>
        <w:t>8</w:t>
      </w:r>
      <w:r w:rsidR="00353E80">
        <w:rPr>
          <w:b/>
          <w:color w:val="0000CC"/>
          <w:sz w:val="24"/>
          <w:szCs w:val="24"/>
        </w:rPr>
        <w:t>:00</w:t>
      </w:r>
      <w:r w:rsidR="00A17B3C" w:rsidRPr="00E12756">
        <w:rPr>
          <w:b/>
          <w:color w:val="0000CC"/>
          <w:sz w:val="24"/>
          <w:szCs w:val="24"/>
        </w:rPr>
        <w:t>-</w:t>
      </w:r>
      <w:r w:rsidR="00353E80">
        <w:rPr>
          <w:b/>
          <w:color w:val="0000CC"/>
          <w:sz w:val="24"/>
          <w:szCs w:val="24"/>
        </w:rPr>
        <w:t xml:space="preserve"> </w:t>
      </w:r>
      <w:r w:rsidR="002E57B9">
        <w:rPr>
          <w:b/>
          <w:color w:val="0000CC"/>
          <w:sz w:val="24"/>
          <w:szCs w:val="24"/>
        </w:rPr>
        <w:t>6</w:t>
      </w:r>
      <w:r w:rsidR="00353E80">
        <w:rPr>
          <w:b/>
          <w:color w:val="0000CC"/>
          <w:sz w:val="24"/>
          <w:szCs w:val="24"/>
        </w:rPr>
        <w:t xml:space="preserve">:00 </w:t>
      </w:r>
      <w:r w:rsidRPr="00E12756">
        <w:rPr>
          <w:b/>
          <w:sz w:val="24"/>
          <w:szCs w:val="24"/>
        </w:rPr>
        <w:t>and we will be happy to assist you.</w:t>
      </w:r>
      <w:r w:rsidR="00E64B92">
        <w:rPr>
          <w:b/>
          <w:sz w:val="24"/>
          <w:szCs w:val="24"/>
        </w:rPr>
        <w:t xml:space="preserve"> </w:t>
      </w:r>
    </w:p>
    <w:sectPr w:rsidR="00514C94" w:rsidRPr="00E12756" w:rsidSect="000104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177E8"/>
    <w:multiLevelType w:val="hybridMultilevel"/>
    <w:tmpl w:val="C172B848"/>
    <w:lvl w:ilvl="0" w:tplc="36220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0CD5A36"/>
    <w:multiLevelType w:val="hybridMultilevel"/>
    <w:tmpl w:val="3364F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B3808"/>
    <w:multiLevelType w:val="hybridMultilevel"/>
    <w:tmpl w:val="A3E40200"/>
    <w:lvl w:ilvl="0" w:tplc="6CBA8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854ED"/>
    <w:multiLevelType w:val="hybridMultilevel"/>
    <w:tmpl w:val="4836BCF2"/>
    <w:lvl w:ilvl="0" w:tplc="36220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4847BE"/>
    <w:multiLevelType w:val="hybridMultilevel"/>
    <w:tmpl w:val="0AA4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576E2"/>
    <w:multiLevelType w:val="hybridMultilevel"/>
    <w:tmpl w:val="3836F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012">
    <w:abstractNumId w:val="5"/>
  </w:num>
  <w:num w:numId="2" w16cid:durableId="650989465">
    <w:abstractNumId w:val="3"/>
  </w:num>
  <w:num w:numId="3" w16cid:durableId="263536609">
    <w:abstractNumId w:val="0"/>
  </w:num>
  <w:num w:numId="4" w16cid:durableId="1135440946">
    <w:abstractNumId w:val="2"/>
  </w:num>
  <w:num w:numId="5" w16cid:durableId="815412014">
    <w:abstractNumId w:val="4"/>
  </w:num>
  <w:num w:numId="6" w16cid:durableId="30593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5A"/>
    <w:rsid w:val="000104D0"/>
    <w:rsid w:val="00046A16"/>
    <w:rsid w:val="000B500A"/>
    <w:rsid w:val="001752C9"/>
    <w:rsid w:val="001E47B3"/>
    <w:rsid w:val="001F1C3A"/>
    <w:rsid w:val="002E57B9"/>
    <w:rsid w:val="003229E1"/>
    <w:rsid w:val="00353E80"/>
    <w:rsid w:val="003E09E6"/>
    <w:rsid w:val="004131E8"/>
    <w:rsid w:val="00464A4E"/>
    <w:rsid w:val="004A1729"/>
    <w:rsid w:val="00514C94"/>
    <w:rsid w:val="00552360"/>
    <w:rsid w:val="005945CE"/>
    <w:rsid w:val="005D069B"/>
    <w:rsid w:val="006440AF"/>
    <w:rsid w:val="006677B2"/>
    <w:rsid w:val="006B355A"/>
    <w:rsid w:val="00720B15"/>
    <w:rsid w:val="007370AE"/>
    <w:rsid w:val="0074485A"/>
    <w:rsid w:val="00761D53"/>
    <w:rsid w:val="007731D1"/>
    <w:rsid w:val="009A0579"/>
    <w:rsid w:val="009C4999"/>
    <w:rsid w:val="00A02767"/>
    <w:rsid w:val="00A13D27"/>
    <w:rsid w:val="00A16655"/>
    <w:rsid w:val="00A17B3C"/>
    <w:rsid w:val="00A3156B"/>
    <w:rsid w:val="00A44DB7"/>
    <w:rsid w:val="00A56B12"/>
    <w:rsid w:val="00A70E71"/>
    <w:rsid w:val="00A82789"/>
    <w:rsid w:val="00A8310A"/>
    <w:rsid w:val="00AA4FB0"/>
    <w:rsid w:val="00B343DB"/>
    <w:rsid w:val="00B561C6"/>
    <w:rsid w:val="00B82348"/>
    <w:rsid w:val="00B855CC"/>
    <w:rsid w:val="00C15246"/>
    <w:rsid w:val="00C46214"/>
    <w:rsid w:val="00C47A1D"/>
    <w:rsid w:val="00C7471A"/>
    <w:rsid w:val="00C906D1"/>
    <w:rsid w:val="00C96A19"/>
    <w:rsid w:val="00CB68D3"/>
    <w:rsid w:val="00CF1275"/>
    <w:rsid w:val="00CF4302"/>
    <w:rsid w:val="00D01BDA"/>
    <w:rsid w:val="00D84FAE"/>
    <w:rsid w:val="00DF0CD9"/>
    <w:rsid w:val="00E00498"/>
    <w:rsid w:val="00E12756"/>
    <w:rsid w:val="00E24521"/>
    <w:rsid w:val="00E63EA7"/>
    <w:rsid w:val="00E64B92"/>
    <w:rsid w:val="00E81E85"/>
    <w:rsid w:val="00E97E66"/>
    <w:rsid w:val="00EF4264"/>
    <w:rsid w:val="00F5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CD0D"/>
  <w15:chartTrackingRefBased/>
  <w15:docId w15:val="{FAC9A793-042D-4580-B524-47196A25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4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E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1C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1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1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Barajas</dc:creator>
  <cp:keywords/>
  <dc:description/>
  <cp:lastModifiedBy>Kayla Fittro</cp:lastModifiedBy>
  <cp:revision>4</cp:revision>
  <cp:lastPrinted>2022-02-03T22:30:00Z</cp:lastPrinted>
  <dcterms:created xsi:type="dcterms:W3CDTF">2022-02-03T22:35:00Z</dcterms:created>
  <dcterms:modified xsi:type="dcterms:W3CDTF">2024-04-17T21:55:00Z</dcterms:modified>
</cp:coreProperties>
</file>